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能力指標：8-a-07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3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10"/>
        <w:gridCol w:w="6045"/>
        <w:gridCol w:w="1149"/>
        <w:tblGridChange w:id="0">
          <w:tblGrid>
            <w:gridCol w:w="1110"/>
            <w:gridCol w:w="6045"/>
            <w:gridCol w:w="114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6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能利用提公因式法分解二次多項式。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left="60" w:right="60"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A-4-16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60" w:before="60" w:line="240" w:lineRule="auto"/>
        <w:ind w:left="60" w:right="6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說明：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利用分配律，以提出公因式法分解二次多項式。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例：一多項式中各項均含有相同的因式時，可提出公因式，如：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3345180" cy="19812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3515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=</w:t>
      </w:r>
      <w:r w:rsidDel="00000000" w:rsidR="00000000" w:rsidRPr="00000000">
        <w:drawing>
          <wp:inline distB="0" distT="0" distL="114300" distR="114300">
            <wp:extent cx="914400" cy="19812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2278380" cy="22860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例：一多項式的各項雖然沒有共同因式，但可能經過恰當的分組後，組與組之間又有共同因式時，仍然可提出公因式，如：</w:t>
      </w:r>
      <w:r w:rsidDel="00000000" w:rsidR="00000000" w:rsidRPr="00000000">
        <w:drawing>
          <wp:inline distB="0" distT="0" distL="114300" distR="114300">
            <wp:extent cx="3276600" cy="228600"/>
            <wp:effectExtent b="0" l="0" r="0" t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14" w:right="24" w:hanging="357"/>
        <w:contextualSpacing w:val="1"/>
        <w:rPr>
          <w:rFonts w:ascii="Times New Roman" w:cs="Times New Roman" w:eastAsia="Times New Roman" w:hAnsi="Times New Roman"/>
          <w:b w:val="0"/>
          <w:color w:val="000000"/>
        </w:rPr>
      </w:pPr>
      <w:r w:rsidDel="00000000" w:rsidR="00000000" w:rsidRPr="00000000">
        <w:rPr>
          <w:rFonts w:ascii="Gungsuh" w:cs="Gungsuh" w:eastAsia="Gungsuh" w:hAnsi="Gungsuh"/>
          <w:b w:val="0"/>
          <w:color w:val="000000"/>
          <w:sz w:val="24"/>
          <w:szCs w:val="24"/>
          <w:rtl w:val="0"/>
        </w:rPr>
        <w:t xml:space="preserve">能夠利用分組分解法處理乘法公式之逆運算，如：</w:t>
      </w:r>
    </w:p>
    <w:p w:rsidR="00000000" w:rsidDel="00000000" w:rsidP="00000000" w:rsidRDefault="00000000" w:rsidRPr="00000000">
      <w:pPr>
        <w:pBdr/>
        <w:spacing w:after="0" w:before="0" w:line="240" w:lineRule="auto"/>
        <w:ind w:left="714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2545080" cy="19812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2438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1295400" cy="198120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left="2438" w:right="24" w:firstLine="0"/>
        <w:contextualSpacing w:val="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drawing>
          <wp:inline distB="0" distT="0" distL="114300" distR="114300">
            <wp:extent cx="990600" cy="198120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8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306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2035"/>
        <w:gridCol w:w="2118"/>
        <w:gridCol w:w="2077"/>
        <w:tblGridChange w:id="0">
          <w:tblGrid>
            <w:gridCol w:w="2076"/>
            <w:gridCol w:w="2035"/>
            <w:gridCol w:w="2118"/>
            <w:gridCol w:w="20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能力指標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下修建議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教學影片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協作設計人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8-a-07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利用提公因式法因式分解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Y7DCGSZKFO.png" id="9" name="image18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Y7DCGSZKFO.png" id="0" name="image1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利用分組提公因式法因式分解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drawing>
                <wp:inline distB="0" distT="0" distL="0" distR="0">
                  <wp:extent cx="1094400" cy="1094400"/>
                  <wp:effectExtent b="0" l="0" r="0" t="0"/>
                  <wp:docPr descr="http://s01.calm9.com/qrcode/2016-10/D0XKFE3RI9.png" id="8" name="image17.png"/>
                  <a:graphic>
                    <a:graphicData uri="http://schemas.openxmlformats.org/drawingml/2006/picture">
                      <pic:pic>
                        <pic:nvPicPr>
                          <pic:cNvPr descr="http://s01.calm9.com/qrcode/2016-10/D0XKFE3RI9.png" id="0" name="image1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109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瑞穗國中 張依庭</w:t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學習單-1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一、單選題：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75.0" w:type="dxa"/>
        <w:jc w:val="left"/>
        <w:tblInd w:w="-6.999999999999993" w:type="dxa"/>
        <w:tblLayout w:type="fixed"/>
        <w:tblLook w:val="0400"/>
      </w:tblPr>
      <w:tblGrid>
        <w:gridCol w:w="1560"/>
        <w:gridCol w:w="7215"/>
        <w:tblGridChange w:id="0">
          <w:tblGrid>
            <w:gridCol w:w="1560"/>
            <w:gridCol w:w="7215"/>
          </w:tblGrid>
        </w:tblGridChange>
      </w:tblGrid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下列多項式中，哪個是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的公因式？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(D)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下列多項式中，哪個是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x+5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的公因式？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 </w:t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3x+1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x+5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(D)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x+5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             )3.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下列多項式中，哪個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u w:val="single"/>
                <w:rtl w:val="0"/>
              </w:rPr>
              <w:t xml:space="preserve">不是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和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的公因式？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36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(B)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(C)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(D)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 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二、請在空格內填入正確的答案：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957.0" w:type="dxa"/>
        <w:jc w:val="left"/>
        <w:tblInd w:w="-142.0" w:type="dxa"/>
        <w:tblLayout w:type="fixed"/>
        <w:tblLook w:val="0400"/>
      </w:tblPr>
      <w:tblGrid>
        <w:gridCol w:w="510"/>
        <w:gridCol w:w="8447"/>
        <w:tblGridChange w:id="0">
          <w:tblGrid>
            <w:gridCol w:w="510"/>
            <w:gridCol w:w="8447"/>
          </w:tblGrid>
        </w:tblGridChange>
      </w:tblGrid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mx+n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=x(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7x-21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=7x(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-x=x(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+6bx=6x(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</m:oMath>
            </m:oMathPara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三、請利用提公因式法因式分解下列各式：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9015.0" w:type="dxa"/>
        <w:jc w:val="left"/>
        <w:tblLayout w:type="fixed"/>
        <w:tblLook w:val="0400"/>
      </w:tblPr>
      <w:tblGrid>
        <w:gridCol w:w="426"/>
        <w:gridCol w:w="4309"/>
        <w:gridCol w:w="425"/>
        <w:gridCol w:w="3855"/>
        <w:tblGridChange w:id="0">
          <w:tblGrid>
            <w:gridCol w:w="426"/>
            <w:gridCol w:w="4309"/>
            <w:gridCol w:w="425"/>
            <w:gridCol w:w="3855"/>
          </w:tblGrid>
        </w:tblGridChange>
      </w:tblGrid>
      <w:tr>
        <w:trPr>
          <w:trHeight w:val="170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2a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+4a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-y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2y+1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x-5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6x+1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6x+1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3-x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x+9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x-9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x+9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x-3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3x+7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3-x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3-2x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3-x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x-8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x-3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學習單-2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一、請利用提公因式法因式分解下列各式：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015.0" w:type="dxa"/>
        <w:jc w:val="left"/>
        <w:tblLayout w:type="fixed"/>
        <w:tblLook w:val="0400"/>
      </w:tblPr>
      <w:tblGrid>
        <w:gridCol w:w="426"/>
        <w:gridCol w:w="4195"/>
        <w:gridCol w:w="425"/>
        <w:gridCol w:w="3969"/>
        <w:tblGridChange w:id="0">
          <w:tblGrid>
            <w:gridCol w:w="426"/>
            <w:gridCol w:w="4195"/>
            <w:gridCol w:w="425"/>
            <w:gridCol w:w="3969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bx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-7bx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+2y-xy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3x-1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+x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3+x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1-3x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5x+2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5x+2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8x-3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3-8x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2x+5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7-x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1-4x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二、請利用分組提公因式法因式分解下列各式：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9015.0" w:type="dxa"/>
        <w:jc w:val="left"/>
        <w:tblLayout w:type="fixed"/>
        <w:tblLook w:val="0400"/>
      </w:tblPr>
      <w:tblGrid>
        <w:gridCol w:w="426"/>
        <w:gridCol w:w="4309"/>
        <w:gridCol w:w="425"/>
        <w:gridCol w:w="3855"/>
        <w:tblGridChange w:id="0">
          <w:tblGrid>
            <w:gridCol w:w="426"/>
            <w:gridCol w:w="4309"/>
            <w:gridCol w:w="425"/>
            <w:gridCol w:w="3855"/>
          </w:tblGrid>
        </w:tblGridChange>
      </w:tblGrid>
      <w:tr>
        <w:trPr>
          <w:trHeight w:val="254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+bx-4b-12x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+2x-1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5ax+by+5cx-ay-5bx-cy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xy-2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x-8y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學習單-3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班級：                                座號：                                       姓名：  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一、請寫出下列各小題中兩個多項式的公因式：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8957.0" w:type="dxa"/>
        <w:jc w:val="left"/>
        <w:tblInd w:w="-142.0" w:type="dxa"/>
        <w:tblLayout w:type="fixed"/>
        <w:tblLook w:val="0400"/>
      </w:tblPr>
      <w:tblGrid>
        <w:gridCol w:w="510"/>
        <w:gridCol w:w="8447"/>
        <w:tblGridChange w:id="0">
          <w:tblGrid>
            <w:gridCol w:w="510"/>
            <w:gridCol w:w="8447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y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與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y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的公因式為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5a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與 </w:t>
            </w: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4b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x+1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的公因式為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ind w:left="480" w:hanging="480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x+7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與 </w:t>
            </w: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7+x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 的公因式為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。</w:t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二、請因式分解下列各式：</w:t>
      </w:r>
    </w:p>
    <w:p w:rsidR="00000000" w:rsidDel="00000000" w:rsidP="00000000" w:rsidRDefault="00000000" w:rsidRPr="00000000">
      <w:pPr>
        <w:pBdr/>
        <w:contextualSpacing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9157.0" w:type="dxa"/>
        <w:jc w:val="left"/>
        <w:tblLayout w:type="fixed"/>
        <w:tblLook w:val="0400"/>
      </w:tblPr>
      <w:tblGrid>
        <w:gridCol w:w="426"/>
        <w:gridCol w:w="4309"/>
        <w:gridCol w:w="567"/>
        <w:gridCol w:w="3855"/>
        <w:tblGridChange w:id="0">
          <w:tblGrid>
            <w:gridCol w:w="426"/>
            <w:gridCol w:w="4309"/>
            <w:gridCol w:w="567"/>
            <w:gridCol w:w="3855"/>
          </w:tblGrid>
        </w:tblGridChange>
      </w:tblGrid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3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m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-8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m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5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5b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x+y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-2x-2y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a-b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+9b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b-a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6x-1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x-2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1-6x</m:t>
                </m:r>
                <m:r>
                  <w:rPr/>
                  <m:t xml:space="preserve">)(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x+2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+4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x+5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3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x-1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x-7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x-1</m:t>
                </m:r>
                <m:r>
                  <w:rPr/>
                  <m:t xml:space="preserve">)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/>
                      <m:t xml:space="preserve">(</m:t>
                    </m:r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7-x</m:t>
                    </m:r>
                    <m:r>
                      <w:rPr/>
                      <m:t xml:space="preserve">)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6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1-mx-x+m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-ax-b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a-x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/>
                  <m:t xml:space="preserve">(</m:t>
                </m:r>
                <m:sSup>
                  <m:sSupPr>
                    <m:ctrlP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x</m:t>
                    </m:r>
                  </m:e>
                  <m:sup>
                    <m:r>
                      <w:rPr>
                        <w:rFonts w:ascii="Cambria" w:cs="Cambria" w:eastAsia="Cambria" w:hAnsi="Cambria"/>
                        <w:sz w:val="24"/>
                        <w:szCs w:val="24"/>
                      </w:rPr>
                      <m:t xml:space="preserve">2</m:t>
                    </m:r>
                  </m:sup>
                </m:sSup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-2a</m:t>
                </m:r>
                <m:r>
                  <w:rPr/>
                  <m:t xml:space="preserve">)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-</m:t>
                </m:r>
                <m:r>
                  <w:rPr/>
                  <m:t xml:space="preserve">(</m:t>
                </m:r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2x-ax</m:t>
                </m:r>
                <m:r>
                  <w:rPr/>
                  <m:t xml:space="preserve">)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cs="Cambria" w:eastAsia="Cambria" w:hAnsi="Cambria"/>
                    <w:sz w:val="24"/>
                    <w:szCs w:val="24"/>
                  </w:rPr>
                  <m:t xml:space="preserve">ax+2cy+cy-by+2ay-2by</m:t>
                </m:r>
              </m:oMath>
            </m:oMathPara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ungsuh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619" w:firstLine="139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099" w:firstLine="619"/>
      </w:pPr>
      <w:rPr/>
    </w:lvl>
    <w:lvl w:ilvl="2">
      <w:start w:val="1"/>
      <w:numFmt w:val="lowerRoman"/>
      <w:lvlText w:val="%3."/>
      <w:lvlJc w:val="right"/>
      <w:pPr>
        <w:ind w:left="1579" w:firstLine="1099"/>
      </w:pPr>
      <w:rPr/>
    </w:lvl>
    <w:lvl w:ilvl="3">
      <w:start w:val="1"/>
      <w:numFmt w:val="decimal"/>
      <w:lvlText w:val="%4."/>
      <w:lvlJc w:val="left"/>
      <w:pPr>
        <w:ind w:left="2059" w:firstLine="1579"/>
      </w:pPr>
      <w:rPr/>
    </w:lvl>
    <w:lvl w:ilvl="4">
      <w:start w:val="1"/>
      <w:numFmt w:val="decimal"/>
      <w:lvlText w:val="%5、"/>
      <w:lvlJc w:val="left"/>
      <w:pPr>
        <w:ind w:left="2539" w:firstLine="2059"/>
      </w:pPr>
      <w:rPr/>
    </w:lvl>
    <w:lvl w:ilvl="5">
      <w:start w:val="1"/>
      <w:numFmt w:val="lowerRoman"/>
      <w:lvlText w:val="%6."/>
      <w:lvlJc w:val="right"/>
      <w:pPr>
        <w:ind w:left="3019" w:firstLine="2539"/>
      </w:pPr>
      <w:rPr/>
    </w:lvl>
    <w:lvl w:ilvl="6">
      <w:start w:val="1"/>
      <w:numFmt w:val="decimal"/>
      <w:lvlText w:val="%7."/>
      <w:lvlJc w:val="left"/>
      <w:pPr>
        <w:ind w:left="3499" w:firstLine="3019"/>
      </w:pPr>
      <w:rPr/>
    </w:lvl>
    <w:lvl w:ilvl="7">
      <w:start w:val="1"/>
      <w:numFmt w:val="decimal"/>
      <w:lvlText w:val="%8、"/>
      <w:lvlJc w:val="left"/>
      <w:pPr>
        <w:ind w:left="3979" w:firstLine="3499"/>
      </w:pPr>
      <w:rPr/>
    </w:lvl>
    <w:lvl w:ilvl="8">
      <w:start w:val="1"/>
      <w:numFmt w:val="lowerRoman"/>
      <w:lvlText w:val="%9."/>
      <w:lvlJc w:val="right"/>
      <w:pPr>
        <w:ind w:left="4459" w:firstLine="397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pPr>
      <w:pBdr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16.png"/><Relationship Id="rId13" Type="http://schemas.openxmlformats.org/officeDocument/2006/relationships/image" Target="media/image17.png"/><Relationship Id="rId12" Type="http://schemas.openxmlformats.org/officeDocument/2006/relationships/image" Target="media/image1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2.png"/><Relationship Id="rId5" Type="http://schemas.openxmlformats.org/officeDocument/2006/relationships/image" Target="media/image9.png"/><Relationship Id="rId6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13.png"/></Relationships>
</file>